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3518D33C"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777185" w:rsidRPr="00777185">
        <w:rPr>
          <w:rFonts w:ascii="Candara" w:hAnsi="Candara" w:cstheme="minorHAnsi"/>
          <w:b/>
          <w:caps/>
          <w:noProof/>
        </w:rPr>
        <w:t>Vyklápací príves</w:t>
      </w:r>
      <w:r w:rsidRPr="00843CDB">
        <w:rPr>
          <w:rFonts w:ascii="Candara" w:hAnsi="Candara" w:cstheme="minorHAnsi"/>
          <w:b/>
          <w:caps/>
          <w:noProof/>
        </w:rPr>
        <w:t xml:space="preserve">“ časť </w:t>
      </w:r>
      <w:r w:rsidR="00777185">
        <w:rPr>
          <w:rFonts w:ascii="Candara" w:hAnsi="Candara" w:cstheme="minorHAnsi"/>
          <w:b/>
          <w:caps/>
          <w:noProof/>
        </w:rPr>
        <w:t>3</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181D74B2" w14:textId="0A2FF189" w:rsidR="009E4C59" w:rsidRPr="00AD01F0" w:rsidRDefault="009E4C59" w:rsidP="00AD01F0">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xml:space="preserve">“ časť </w:t>
      </w:r>
      <w:r w:rsidR="00777185">
        <w:rPr>
          <w:rFonts w:ascii="Candara" w:hAnsi="Candara" w:cstheme="minorHAnsi"/>
          <w:noProof/>
        </w:rPr>
        <w:t>3</w:t>
      </w:r>
      <w:r w:rsidR="00B568C1" w:rsidRPr="00AD01F0">
        <w:rPr>
          <w:rFonts w:ascii="Candara" w:hAnsi="Candara" w:cstheme="minorHAnsi"/>
          <w:noProof/>
        </w:rPr>
        <w:t>:</w:t>
      </w:r>
      <w:r w:rsidR="00AD01F0" w:rsidRPr="00AD01F0">
        <w:rPr>
          <w:rFonts w:ascii="Candara" w:hAnsi="Candara" w:cstheme="minorHAnsi"/>
          <w:noProof/>
        </w:rPr>
        <w:t xml:space="preserve"> </w:t>
      </w:r>
      <w:r w:rsidR="00777185" w:rsidRPr="00777185">
        <w:rPr>
          <w:rFonts w:ascii="Candara" w:hAnsi="Candara" w:cstheme="minorHAnsi"/>
        </w:rPr>
        <w:t>Vyklápací príves</w:t>
      </w: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04AC6C72" w14:textId="77777777" w:rsidR="00500A09" w:rsidRPr="00ED357A" w:rsidRDefault="00500A09" w:rsidP="00500A09">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Táto je kalkulovaná vrátane DPH. </w:t>
      </w:r>
      <w:r w:rsidRPr="00ED357A">
        <w:rPr>
          <w:rFonts w:ascii="Candara" w:eastAsiaTheme="minorHAnsi" w:hAnsi="Candara" w:cstheme="minorHAnsi"/>
          <w:color w:val="1A1A1A"/>
          <w:lang w:val="en-US"/>
        </w:rPr>
        <w:t>V cene je zahrnuté zaškolenie obsluhy v sídle kupujúceho a ostatné náklady súvisiace s dodaním  predmetu kúpy vrátane prihlásenia na dopravnom inšpektoráte s pridelením EČV a dodania písomnej dokumentácie patriacej k predmetu kúpy (preberací - odovzdávajúci protokol, osvedčenie o evidencii vozidla, technické osvedčenie motatných technických jednotiek, záznam zaškolenia obsluhy, servisná knižka, návod na obsluhu a údržbu, katalóg náhradných dielov)*. Písomná dokumentácia bude vyhotovená v jazyku slovenskom. Na tento účel sa za dostatočný považuje aj dokument vyhotovený v jazyku českom. </w:t>
      </w:r>
    </w:p>
    <w:p w14:paraId="65C9008B" w14:textId="77777777" w:rsidR="00500A09" w:rsidRPr="009E4C59" w:rsidRDefault="00500A09" w:rsidP="00500A09">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a pevné počas trvania zmluvy.</w:t>
      </w:r>
    </w:p>
    <w:p w14:paraId="6B26B800" w14:textId="77777777" w:rsidR="00500A09" w:rsidRPr="009E4C59" w:rsidRDefault="00500A09" w:rsidP="00500A09">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lastRenderedPageBreak/>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195D9D5E"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 xml:space="preserve">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w:t>
      </w:r>
      <w:r w:rsidR="00EA6023">
        <w:rPr>
          <w:rFonts w:ascii="Candara" w:hAnsi="Candara" w:cstheme="minorHAnsi"/>
          <w:noProof/>
        </w:rPr>
        <w:t>Predávajúcemu</w:t>
      </w:r>
      <w:r w:rsidRPr="009E4C59">
        <w:rPr>
          <w:rFonts w:ascii="Candara" w:hAnsi="Candara" w:cs="Calibri"/>
        </w:rPr>
        <w:t xml:space="preserve">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730F8DAC" w14:textId="77777777" w:rsidR="00C96A46" w:rsidRPr="003557F8" w:rsidRDefault="00C96A46" w:rsidP="00C96A46">
      <w:pPr>
        <w:numPr>
          <w:ilvl w:val="1"/>
          <w:numId w:val="15"/>
        </w:numPr>
        <w:tabs>
          <w:tab w:val="left" w:pos="540"/>
        </w:tabs>
        <w:jc w:val="both"/>
        <w:rPr>
          <w:rFonts w:ascii="Candara" w:hAnsi="Candara" w:cstheme="minorHAnsi"/>
          <w:bCs/>
          <w:noProof/>
          <w:color w:val="000000" w:themeColor="text1"/>
        </w:rPr>
      </w:pPr>
      <w:r>
        <w:rPr>
          <w:rFonts w:ascii="Candara" w:hAnsi="Candara" w:cstheme="minorHAnsi"/>
          <w:noProof/>
          <w:color w:val="000000" w:themeColor="text1"/>
        </w:rPr>
        <w:t xml:space="preserve">V </w:t>
      </w:r>
      <w:r w:rsidRPr="00456B6D">
        <w:rPr>
          <w:rFonts w:ascii="Candara" w:hAnsi="Candara" w:cstheme="minorHAnsi"/>
          <w:noProof/>
          <w:color w:val="000000" w:themeColor="text1"/>
        </w:rPr>
        <w:t>Prípade ak</w:t>
      </w:r>
      <w:r>
        <w:rPr>
          <w:rFonts w:ascii="Candara" w:hAnsi="Candara" w:cstheme="minorHAnsi"/>
          <w:noProof/>
          <w:color w:val="000000" w:themeColor="text1"/>
        </w:rPr>
        <w:t xml:space="preserve"> sa</w:t>
      </w:r>
      <w:r w:rsidRPr="00456B6D">
        <w:rPr>
          <w:rFonts w:ascii="Candara" w:hAnsi="Candara" w:cstheme="minorHAnsi"/>
          <w:noProof/>
          <w:color w:val="000000" w:themeColor="text1"/>
        </w:rPr>
        <w:t xml:space="preserve">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w:t>
      </w:r>
      <w:r>
        <w:rPr>
          <w:rFonts w:ascii="Candara" w:hAnsi="Candara" w:cstheme="minorHAnsi"/>
          <w:noProof/>
          <w:color w:val="000000" w:themeColor="text1"/>
        </w:rPr>
        <w:t>25</w:t>
      </w:r>
      <w:r w:rsidRPr="00456B6D">
        <w:rPr>
          <w:rFonts w:ascii="Candara" w:hAnsi="Candara" w:cstheme="minorHAnsi"/>
          <w:noProof/>
          <w:color w:val="000000" w:themeColor="text1"/>
        </w:rPr>
        <w:t xml:space="preserve"> % z kúpnej ceny uvedenej v Článku IV., bod 4.1. Zaplatenie zmluvnej pokuty nemá vplyv na event. náhradu škody, vzniknutej v priamej súvislosti s omeškaním Predávajúceho.</w:t>
      </w:r>
      <w:r>
        <w:rPr>
          <w:rFonts w:ascii="Candara" w:hAnsi="Candara" w:cstheme="minorHAnsi"/>
          <w:noProof/>
          <w:color w:val="000000" w:themeColor="text1"/>
        </w:rPr>
        <w:t xml:space="preserve"> Za omeškanie predávajúceho s dodaním predmetu kúpy sa nepovažuje, ak omeškanie predávajúceho nastalo nezávisle od vôle predávajúceho, napr. vyššia moc, omeškanie dodania na strane tretej osoby.</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295C9E80" w14:textId="1B804EDF" w:rsidR="00215ED7" w:rsidRPr="009E4C59" w:rsidRDefault="00EA6023" w:rsidP="00215ED7">
      <w:pPr>
        <w:pStyle w:val="Odsekzoznamu"/>
        <w:numPr>
          <w:ilvl w:val="1"/>
          <w:numId w:val="21"/>
        </w:numPr>
        <w:jc w:val="both"/>
        <w:rPr>
          <w:rFonts w:ascii="Candara" w:hAnsi="Candara" w:cstheme="minorHAnsi"/>
          <w:noProof/>
        </w:rPr>
      </w:pPr>
      <w:r>
        <w:rPr>
          <w:rFonts w:ascii="Candara" w:hAnsi="Candara" w:cstheme="minorHAnsi"/>
          <w:noProof/>
        </w:rPr>
        <w:t>Predávajúci</w:t>
      </w:r>
      <w:r w:rsidRPr="009E4C59">
        <w:rPr>
          <w:rFonts w:ascii="Candara" w:hAnsi="Candara" w:cstheme="minorHAnsi"/>
          <w:noProof/>
        </w:rPr>
        <w:t xml:space="preserve"> </w:t>
      </w:r>
      <w:r w:rsidR="00215ED7" w:rsidRPr="009E4C59">
        <w:rPr>
          <w:rFonts w:ascii="Candara" w:hAnsi="Candara" w:cstheme="minorHAnsi"/>
          <w:noProof/>
        </w:rPr>
        <w:t xml:space="preserve">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215ED7">
        <w:rPr>
          <w:rFonts w:ascii="Candara" w:hAnsi="Candara" w:cstheme="minorHAnsi"/>
          <w:noProof/>
        </w:rPr>
        <w:t>3</w:t>
      </w:r>
      <w:r w:rsidR="00215ED7" w:rsidRPr="009E4C59">
        <w:rPr>
          <w:rFonts w:ascii="Candara" w:hAnsi="Candara" w:cstheme="minorHAnsi"/>
          <w:noProof/>
        </w:rPr>
        <w:t xml:space="preserve"> tejto Zmluvy. Subdodávatelia uvedení </w:t>
      </w:r>
      <w:r w:rsidR="00215ED7" w:rsidRPr="009E4C59">
        <w:rPr>
          <w:rFonts w:ascii="Candara" w:hAnsi="Candara" w:cstheme="minorHAnsi"/>
          <w:noProof/>
        </w:rPr>
        <w:lastRenderedPageBreak/>
        <w:t xml:space="preserve">v Zozname subdodávateľov musia spĺňať podmienky podľa </w:t>
      </w:r>
      <w:r w:rsidR="00215ED7" w:rsidRPr="003E6D3C">
        <w:rPr>
          <w:rFonts w:ascii="Candara" w:hAnsi="Candara" w:cstheme="minorHAnsi"/>
          <w:noProof/>
        </w:rPr>
        <w:t xml:space="preserve">§ 32 ods. 1 písm. e) </w:t>
      </w:r>
      <w:r w:rsidR="00215ED7" w:rsidRPr="009E4C59">
        <w:rPr>
          <w:rFonts w:ascii="Candara" w:hAnsi="Candara" w:cstheme="minorHAnsi"/>
          <w:noProof/>
        </w:rPr>
        <w:t xml:space="preserve">zákona č. 343/2015 Z. z. o verejnom obstarávaní a o zmene a doplnení niektorých (ďalej len Zákon o VO). Doklady preukazujúce splnenie </w:t>
      </w:r>
      <w:r w:rsidR="00215ED7" w:rsidRPr="003E6D3C">
        <w:rPr>
          <w:rFonts w:ascii="Candara" w:hAnsi="Candara" w:cstheme="minorHAnsi"/>
          <w:noProof/>
        </w:rPr>
        <w:t xml:space="preserve">§ 32 ods. 1 písm. e) </w:t>
      </w:r>
      <w:r w:rsidR="00215ED7" w:rsidRPr="009E4C59">
        <w:rPr>
          <w:rFonts w:ascii="Candara" w:hAnsi="Candara" w:cstheme="minorHAnsi"/>
          <w:noProof/>
        </w:rPr>
        <w:t xml:space="preserve">Zákona o VO subdodávateľmi </w:t>
      </w:r>
      <w:r>
        <w:rPr>
          <w:rFonts w:ascii="Candara" w:hAnsi="Candara" w:cstheme="minorHAnsi"/>
          <w:noProof/>
        </w:rPr>
        <w:t>Predávajúci</w:t>
      </w:r>
      <w:r w:rsidR="00215ED7" w:rsidRPr="009E4C59">
        <w:rPr>
          <w:rFonts w:ascii="Candara" w:hAnsi="Candara" w:cstheme="minorHAnsi"/>
          <w:noProof/>
        </w:rPr>
        <w:t xml:space="preserve"> predloží ako prílohu Zoznamu subdodávateľov.</w:t>
      </w:r>
    </w:p>
    <w:p w14:paraId="61394B1F" w14:textId="20B542F7" w:rsidR="00215ED7" w:rsidRPr="009E4C59" w:rsidRDefault="00EA6023" w:rsidP="00215ED7">
      <w:pPr>
        <w:pStyle w:val="Odsekzoznamu"/>
        <w:numPr>
          <w:ilvl w:val="1"/>
          <w:numId w:val="21"/>
        </w:numPr>
        <w:jc w:val="both"/>
        <w:rPr>
          <w:rFonts w:ascii="Candara" w:hAnsi="Candara" w:cstheme="minorHAnsi"/>
          <w:noProof/>
        </w:rPr>
      </w:pPr>
      <w:r>
        <w:rPr>
          <w:rFonts w:ascii="Candara" w:hAnsi="Candara" w:cstheme="minorHAnsi"/>
          <w:noProof/>
        </w:rPr>
        <w:t>Predávajúci</w:t>
      </w:r>
      <w:r w:rsidR="00215ED7"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Pr>
          <w:rFonts w:ascii="Candara" w:hAnsi="Candara" w:cstheme="minorHAnsi"/>
          <w:noProof/>
        </w:rPr>
        <w:t>Predávajúci</w:t>
      </w:r>
      <w:r w:rsidR="00215ED7" w:rsidRPr="009E4C59">
        <w:rPr>
          <w:rFonts w:ascii="Candara" w:hAnsi="Candara" w:cstheme="minorHAnsi"/>
          <w:noProof/>
        </w:rPr>
        <w:t xml:space="preserve"> zároveň predloží Objednávateľovi doklady preukazujúce splnenie podmienky podľa </w:t>
      </w:r>
      <w:r w:rsidR="00215ED7" w:rsidRPr="003E6D3C">
        <w:rPr>
          <w:rFonts w:ascii="Candara" w:hAnsi="Candara" w:cstheme="minorHAnsi"/>
          <w:noProof/>
        </w:rPr>
        <w:t xml:space="preserve">§ 32 ods. 1 písm. e) </w:t>
      </w:r>
      <w:r w:rsidR="00215ED7" w:rsidRPr="009E4C59">
        <w:rPr>
          <w:rFonts w:ascii="Candara" w:hAnsi="Candara" w:cstheme="minorHAnsi"/>
          <w:noProof/>
        </w:rPr>
        <w:t xml:space="preserve">Zákona o VO za tohto nového subdodávateľa. V prípade, že subdodávateľ nebude spĺňať podmienky podľa </w:t>
      </w:r>
      <w:r w:rsidR="00215ED7" w:rsidRPr="003E6D3C">
        <w:rPr>
          <w:rFonts w:ascii="Candara" w:hAnsi="Candara" w:cstheme="minorHAnsi"/>
          <w:noProof/>
        </w:rPr>
        <w:t xml:space="preserve">§ 32 ods. 1 písm. e) </w:t>
      </w:r>
      <w:r w:rsidR="00215ED7"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29AA1420" w14:textId="7705277C"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0B0837" w:rsidRPr="000B0837">
        <w:rPr>
          <w:rFonts w:ascii="Candara" w:hAnsi="Candara" w:cstheme="minorHAnsi"/>
          <w:noProof/>
        </w:rPr>
        <w:t>„Zberný dvor Šútovce”.</w:t>
      </w:r>
    </w:p>
    <w:p w14:paraId="7CD2CC3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tbl>
      <w:tblPr>
        <w:tblW w:w="10820" w:type="dxa"/>
        <w:tblCellMar>
          <w:left w:w="70" w:type="dxa"/>
          <w:right w:w="70" w:type="dxa"/>
        </w:tblCellMar>
        <w:tblLook w:val="04A0" w:firstRow="1" w:lastRow="0" w:firstColumn="1" w:lastColumn="0" w:noHBand="0" w:noVBand="1"/>
      </w:tblPr>
      <w:tblGrid>
        <w:gridCol w:w="146"/>
        <w:gridCol w:w="5474"/>
        <w:gridCol w:w="1300"/>
        <w:gridCol w:w="1300"/>
        <w:gridCol w:w="1300"/>
        <w:gridCol w:w="1300"/>
      </w:tblGrid>
      <w:tr w:rsidR="00777185" w14:paraId="5DDCBAAE" w14:textId="77777777" w:rsidTr="00777185">
        <w:trPr>
          <w:trHeight w:val="320"/>
        </w:trPr>
        <w:tc>
          <w:tcPr>
            <w:tcW w:w="5620" w:type="dxa"/>
            <w:gridSpan w:val="2"/>
            <w:tcBorders>
              <w:top w:val="nil"/>
              <w:left w:val="nil"/>
              <w:bottom w:val="nil"/>
              <w:right w:val="nil"/>
            </w:tcBorders>
            <w:shd w:val="clear" w:color="auto" w:fill="auto"/>
            <w:noWrap/>
            <w:vAlign w:val="bottom"/>
            <w:hideMark/>
          </w:tcPr>
          <w:p w14:paraId="1F190A15" w14:textId="77777777" w:rsidR="00777185" w:rsidRDefault="00777185">
            <w:pPr>
              <w:rPr>
                <w:rFonts w:ascii="Calibri" w:hAnsi="Calibri" w:cs="Calibri"/>
                <w:color w:val="000000"/>
              </w:rPr>
            </w:pPr>
            <w:r>
              <w:rPr>
                <w:rFonts w:ascii="Calibri" w:hAnsi="Calibri" w:cs="Calibri"/>
                <w:color w:val="000000"/>
              </w:rPr>
              <w:t>Časť 3: Vyklápací príves</w:t>
            </w:r>
          </w:p>
        </w:tc>
        <w:tc>
          <w:tcPr>
            <w:tcW w:w="1300" w:type="dxa"/>
            <w:tcBorders>
              <w:top w:val="nil"/>
              <w:left w:val="nil"/>
              <w:bottom w:val="nil"/>
              <w:right w:val="nil"/>
            </w:tcBorders>
            <w:shd w:val="clear" w:color="auto" w:fill="auto"/>
            <w:noWrap/>
            <w:vAlign w:val="bottom"/>
            <w:hideMark/>
          </w:tcPr>
          <w:p w14:paraId="1EA49C9A" w14:textId="77777777" w:rsidR="00777185" w:rsidRDefault="00777185">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14:paraId="2C1872AC" w14:textId="77777777" w:rsidR="00777185" w:rsidRDefault="00777185">
            <w:pPr>
              <w:rPr>
                <w:sz w:val="20"/>
                <w:szCs w:val="20"/>
              </w:rPr>
            </w:pPr>
          </w:p>
        </w:tc>
        <w:tc>
          <w:tcPr>
            <w:tcW w:w="1300" w:type="dxa"/>
            <w:tcBorders>
              <w:top w:val="nil"/>
              <w:left w:val="nil"/>
              <w:bottom w:val="nil"/>
              <w:right w:val="nil"/>
            </w:tcBorders>
            <w:shd w:val="clear" w:color="auto" w:fill="auto"/>
            <w:noWrap/>
            <w:vAlign w:val="bottom"/>
            <w:hideMark/>
          </w:tcPr>
          <w:p w14:paraId="40F40933" w14:textId="77777777" w:rsidR="00777185" w:rsidRDefault="00777185">
            <w:pPr>
              <w:rPr>
                <w:sz w:val="20"/>
                <w:szCs w:val="20"/>
              </w:rPr>
            </w:pPr>
          </w:p>
        </w:tc>
        <w:tc>
          <w:tcPr>
            <w:tcW w:w="1300" w:type="dxa"/>
            <w:tcBorders>
              <w:top w:val="nil"/>
              <w:left w:val="nil"/>
              <w:bottom w:val="nil"/>
              <w:right w:val="nil"/>
            </w:tcBorders>
            <w:shd w:val="clear" w:color="auto" w:fill="auto"/>
            <w:noWrap/>
            <w:vAlign w:val="bottom"/>
            <w:hideMark/>
          </w:tcPr>
          <w:p w14:paraId="6D11C5C3" w14:textId="77777777" w:rsidR="00777185" w:rsidRDefault="00777185">
            <w:pPr>
              <w:rPr>
                <w:sz w:val="20"/>
                <w:szCs w:val="20"/>
              </w:rPr>
            </w:pPr>
          </w:p>
        </w:tc>
      </w:tr>
      <w:tr w:rsidR="00777185" w14:paraId="6CD7602D" w14:textId="77777777" w:rsidTr="00777185">
        <w:trPr>
          <w:trHeight w:val="320"/>
        </w:trPr>
        <w:tc>
          <w:tcPr>
            <w:tcW w:w="77" w:type="dxa"/>
            <w:tcBorders>
              <w:top w:val="nil"/>
              <w:left w:val="nil"/>
              <w:bottom w:val="nil"/>
              <w:right w:val="nil"/>
            </w:tcBorders>
            <w:shd w:val="clear" w:color="auto" w:fill="auto"/>
            <w:noWrap/>
            <w:vAlign w:val="bottom"/>
            <w:hideMark/>
          </w:tcPr>
          <w:p w14:paraId="77F29454" w14:textId="77777777" w:rsidR="00777185" w:rsidRDefault="00777185">
            <w:pPr>
              <w:rPr>
                <w:sz w:val="20"/>
                <w:szCs w:val="20"/>
              </w:rPr>
            </w:pPr>
          </w:p>
        </w:tc>
        <w:tc>
          <w:tcPr>
            <w:tcW w:w="10743" w:type="dxa"/>
            <w:gridSpan w:val="5"/>
            <w:tcBorders>
              <w:top w:val="single" w:sz="4" w:space="0" w:color="000000"/>
              <w:left w:val="single" w:sz="4" w:space="0" w:color="000000"/>
              <w:bottom w:val="single" w:sz="4" w:space="0" w:color="000000"/>
              <w:right w:val="single" w:sz="4" w:space="0" w:color="000000"/>
            </w:tcBorders>
            <w:shd w:val="clear" w:color="000000" w:fill="D2D2D2"/>
            <w:hideMark/>
          </w:tcPr>
          <w:p w14:paraId="303142AB"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Funkcia</w:t>
            </w:r>
          </w:p>
        </w:tc>
      </w:tr>
      <w:tr w:rsidR="00777185" w14:paraId="7E0FB99D" w14:textId="77777777" w:rsidTr="00777185">
        <w:trPr>
          <w:trHeight w:val="320"/>
        </w:trPr>
        <w:tc>
          <w:tcPr>
            <w:tcW w:w="77" w:type="dxa"/>
            <w:tcBorders>
              <w:top w:val="nil"/>
              <w:left w:val="nil"/>
              <w:bottom w:val="nil"/>
              <w:right w:val="nil"/>
            </w:tcBorders>
            <w:shd w:val="clear" w:color="auto" w:fill="auto"/>
            <w:noWrap/>
            <w:vAlign w:val="bottom"/>
            <w:hideMark/>
          </w:tcPr>
          <w:p w14:paraId="1D91982F" w14:textId="77777777" w:rsidR="00777185" w:rsidRDefault="00777185">
            <w:pPr>
              <w:rPr>
                <w:rFonts w:ascii="Microsoft Sans Serif" w:hAnsi="Microsoft Sans Serif" w:cs="Microsoft Sans Serif"/>
                <w:b/>
                <w:bCs/>
                <w:sz w:val="18"/>
                <w:szCs w:val="18"/>
              </w:rPr>
            </w:pPr>
          </w:p>
        </w:tc>
        <w:tc>
          <w:tcPr>
            <w:tcW w:w="10743"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75880409"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Vyklápací príves nový</w:t>
            </w:r>
          </w:p>
        </w:tc>
      </w:tr>
      <w:tr w:rsidR="00777185" w14:paraId="4112C255" w14:textId="77777777" w:rsidTr="00777185">
        <w:trPr>
          <w:trHeight w:val="320"/>
        </w:trPr>
        <w:tc>
          <w:tcPr>
            <w:tcW w:w="77" w:type="dxa"/>
            <w:tcBorders>
              <w:top w:val="nil"/>
              <w:left w:val="nil"/>
              <w:bottom w:val="nil"/>
              <w:right w:val="nil"/>
            </w:tcBorders>
            <w:shd w:val="clear" w:color="auto" w:fill="auto"/>
            <w:noWrap/>
            <w:vAlign w:val="bottom"/>
            <w:hideMark/>
          </w:tcPr>
          <w:p w14:paraId="3C50AF0D" w14:textId="77777777" w:rsidR="00777185" w:rsidRDefault="00777185">
            <w:pPr>
              <w:rPr>
                <w:rFonts w:ascii="Microsoft Sans Serif" w:hAnsi="Microsoft Sans Serif" w:cs="Microsoft Sans Serif"/>
                <w:sz w:val="18"/>
                <w:szCs w:val="18"/>
              </w:rPr>
            </w:pPr>
          </w:p>
        </w:tc>
        <w:tc>
          <w:tcPr>
            <w:tcW w:w="5543" w:type="dxa"/>
            <w:tcBorders>
              <w:top w:val="nil"/>
              <w:left w:val="single" w:sz="4" w:space="0" w:color="000000"/>
              <w:bottom w:val="single" w:sz="4" w:space="0" w:color="000000"/>
              <w:right w:val="single" w:sz="4" w:space="0" w:color="000000"/>
            </w:tcBorders>
            <w:shd w:val="clear" w:color="000000" w:fill="D2D2D2"/>
            <w:hideMark/>
          </w:tcPr>
          <w:p w14:paraId="7E5858AA"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Technické vlastnosti</w:t>
            </w:r>
          </w:p>
        </w:tc>
        <w:tc>
          <w:tcPr>
            <w:tcW w:w="1300" w:type="dxa"/>
            <w:tcBorders>
              <w:top w:val="nil"/>
              <w:left w:val="nil"/>
              <w:bottom w:val="single" w:sz="4" w:space="0" w:color="000000"/>
              <w:right w:val="single" w:sz="4" w:space="0" w:color="000000"/>
            </w:tcBorders>
            <w:shd w:val="clear" w:color="000000" w:fill="D2D2D2"/>
            <w:hideMark/>
          </w:tcPr>
          <w:p w14:paraId="1E4E74E2"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Jednotka</w:t>
            </w:r>
          </w:p>
        </w:tc>
        <w:tc>
          <w:tcPr>
            <w:tcW w:w="1300" w:type="dxa"/>
            <w:tcBorders>
              <w:top w:val="nil"/>
              <w:left w:val="nil"/>
              <w:bottom w:val="single" w:sz="4" w:space="0" w:color="000000"/>
              <w:right w:val="single" w:sz="4" w:space="0" w:color="000000"/>
            </w:tcBorders>
            <w:shd w:val="clear" w:color="000000" w:fill="D2D2D2"/>
            <w:hideMark/>
          </w:tcPr>
          <w:p w14:paraId="42E6D725"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Minimum</w:t>
            </w:r>
          </w:p>
        </w:tc>
        <w:tc>
          <w:tcPr>
            <w:tcW w:w="1300" w:type="dxa"/>
            <w:tcBorders>
              <w:top w:val="nil"/>
              <w:left w:val="nil"/>
              <w:bottom w:val="single" w:sz="4" w:space="0" w:color="000000"/>
              <w:right w:val="single" w:sz="4" w:space="0" w:color="000000"/>
            </w:tcBorders>
            <w:shd w:val="clear" w:color="000000" w:fill="D2D2D2"/>
            <w:hideMark/>
          </w:tcPr>
          <w:p w14:paraId="2CD88680"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Maximum</w:t>
            </w:r>
          </w:p>
        </w:tc>
        <w:tc>
          <w:tcPr>
            <w:tcW w:w="1300" w:type="dxa"/>
            <w:tcBorders>
              <w:top w:val="nil"/>
              <w:left w:val="nil"/>
              <w:bottom w:val="single" w:sz="4" w:space="0" w:color="000000"/>
              <w:right w:val="single" w:sz="4" w:space="0" w:color="000000"/>
            </w:tcBorders>
            <w:shd w:val="clear" w:color="000000" w:fill="D2D2D2"/>
            <w:hideMark/>
          </w:tcPr>
          <w:p w14:paraId="09ACB119"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Presne</w:t>
            </w:r>
          </w:p>
        </w:tc>
      </w:tr>
      <w:tr w:rsidR="00777185" w14:paraId="04A7537F" w14:textId="77777777" w:rsidTr="00777185">
        <w:trPr>
          <w:trHeight w:val="320"/>
        </w:trPr>
        <w:tc>
          <w:tcPr>
            <w:tcW w:w="77" w:type="dxa"/>
            <w:tcBorders>
              <w:top w:val="nil"/>
              <w:left w:val="nil"/>
              <w:bottom w:val="nil"/>
              <w:right w:val="nil"/>
            </w:tcBorders>
            <w:shd w:val="clear" w:color="auto" w:fill="auto"/>
            <w:noWrap/>
            <w:vAlign w:val="bottom"/>
            <w:hideMark/>
          </w:tcPr>
          <w:p w14:paraId="07B5FDD7" w14:textId="77777777" w:rsidR="00777185" w:rsidRDefault="00777185">
            <w:pPr>
              <w:rPr>
                <w:rFonts w:ascii="Microsoft Sans Serif" w:hAnsi="Microsoft Sans Serif" w:cs="Microsoft Sans Serif"/>
                <w:b/>
                <w:bCs/>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6BD7D51A"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Vyklápací príves</w:t>
            </w:r>
          </w:p>
        </w:tc>
        <w:tc>
          <w:tcPr>
            <w:tcW w:w="1300" w:type="dxa"/>
            <w:tcBorders>
              <w:top w:val="nil"/>
              <w:left w:val="nil"/>
              <w:bottom w:val="single" w:sz="4" w:space="0" w:color="000000"/>
              <w:right w:val="single" w:sz="4" w:space="0" w:color="000000"/>
            </w:tcBorders>
            <w:shd w:val="clear" w:color="auto" w:fill="auto"/>
            <w:hideMark/>
          </w:tcPr>
          <w:p w14:paraId="521748E5"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single" w:sz="4" w:space="0" w:color="000000"/>
              <w:right w:val="single" w:sz="4" w:space="0" w:color="000000"/>
            </w:tcBorders>
            <w:shd w:val="clear" w:color="auto" w:fill="auto"/>
            <w:vAlign w:val="bottom"/>
            <w:hideMark/>
          </w:tcPr>
          <w:p w14:paraId="62545C2B"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noWrap/>
            <w:hideMark/>
          </w:tcPr>
          <w:p w14:paraId="5960DBCD"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73DD1CD0"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w:t>
            </w:r>
          </w:p>
        </w:tc>
      </w:tr>
      <w:tr w:rsidR="00777185" w14:paraId="656BDC2D" w14:textId="77777777" w:rsidTr="00777185">
        <w:trPr>
          <w:trHeight w:val="320"/>
        </w:trPr>
        <w:tc>
          <w:tcPr>
            <w:tcW w:w="77" w:type="dxa"/>
            <w:tcBorders>
              <w:top w:val="nil"/>
              <w:left w:val="nil"/>
              <w:bottom w:val="nil"/>
              <w:right w:val="nil"/>
            </w:tcBorders>
            <w:shd w:val="clear" w:color="auto" w:fill="auto"/>
            <w:noWrap/>
            <w:vAlign w:val="bottom"/>
            <w:hideMark/>
          </w:tcPr>
          <w:p w14:paraId="223AF366"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4A9855BD"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Objem</w:t>
            </w:r>
          </w:p>
        </w:tc>
        <w:tc>
          <w:tcPr>
            <w:tcW w:w="1300" w:type="dxa"/>
            <w:tcBorders>
              <w:top w:val="nil"/>
              <w:left w:val="nil"/>
              <w:bottom w:val="single" w:sz="4" w:space="0" w:color="000000"/>
              <w:right w:val="single" w:sz="4" w:space="0" w:color="000000"/>
            </w:tcBorders>
            <w:shd w:val="clear" w:color="auto" w:fill="auto"/>
            <w:hideMark/>
          </w:tcPr>
          <w:p w14:paraId="511E0AA7"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 xml:space="preserve">m3 </w:t>
            </w:r>
          </w:p>
        </w:tc>
        <w:tc>
          <w:tcPr>
            <w:tcW w:w="1300" w:type="dxa"/>
            <w:tcBorders>
              <w:top w:val="nil"/>
              <w:left w:val="nil"/>
              <w:bottom w:val="single" w:sz="4" w:space="0" w:color="000000"/>
              <w:right w:val="single" w:sz="4" w:space="0" w:color="000000"/>
            </w:tcBorders>
            <w:shd w:val="clear" w:color="auto" w:fill="auto"/>
            <w:vAlign w:val="bottom"/>
            <w:hideMark/>
          </w:tcPr>
          <w:p w14:paraId="088B7E17"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8</w:t>
            </w:r>
          </w:p>
        </w:tc>
        <w:tc>
          <w:tcPr>
            <w:tcW w:w="1300" w:type="dxa"/>
            <w:tcBorders>
              <w:top w:val="nil"/>
              <w:left w:val="nil"/>
              <w:bottom w:val="single" w:sz="4" w:space="0" w:color="000000"/>
              <w:right w:val="single" w:sz="4" w:space="0" w:color="000000"/>
            </w:tcBorders>
            <w:shd w:val="clear" w:color="auto" w:fill="auto"/>
            <w:noWrap/>
            <w:hideMark/>
          </w:tcPr>
          <w:p w14:paraId="6A70EE87"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097B9766"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777185" w14:paraId="33B88C2A" w14:textId="77777777" w:rsidTr="00777185">
        <w:trPr>
          <w:trHeight w:val="320"/>
        </w:trPr>
        <w:tc>
          <w:tcPr>
            <w:tcW w:w="77" w:type="dxa"/>
            <w:tcBorders>
              <w:top w:val="nil"/>
              <w:left w:val="nil"/>
              <w:bottom w:val="nil"/>
              <w:right w:val="nil"/>
            </w:tcBorders>
            <w:shd w:val="clear" w:color="auto" w:fill="auto"/>
            <w:noWrap/>
            <w:vAlign w:val="bottom"/>
            <w:hideMark/>
          </w:tcPr>
          <w:p w14:paraId="75EA860F"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4125D3E0"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Počet náprav</w:t>
            </w:r>
          </w:p>
        </w:tc>
        <w:tc>
          <w:tcPr>
            <w:tcW w:w="1300" w:type="dxa"/>
            <w:tcBorders>
              <w:top w:val="nil"/>
              <w:left w:val="nil"/>
              <w:bottom w:val="single" w:sz="4" w:space="0" w:color="000000"/>
              <w:right w:val="single" w:sz="4" w:space="0" w:color="000000"/>
            </w:tcBorders>
            <w:shd w:val="clear" w:color="auto" w:fill="auto"/>
            <w:hideMark/>
          </w:tcPr>
          <w:p w14:paraId="633E1DE7"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single" w:sz="4" w:space="0" w:color="000000"/>
              <w:right w:val="single" w:sz="4" w:space="0" w:color="000000"/>
            </w:tcBorders>
            <w:shd w:val="clear" w:color="auto" w:fill="auto"/>
            <w:noWrap/>
            <w:hideMark/>
          </w:tcPr>
          <w:p w14:paraId="610E057A"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71F4FC00"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vAlign w:val="bottom"/>
            <w:hideMark/>
          </w:tcPr>
          <w:p w14:paraId="5E746E4E"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2</w:t>
            </w:r>
          </w:p>
        </w:tc>
      </w:tr>
      <w:tr w:rsidR="00777185" w14:paraId="3CECA7CB" w14:textId="77777777" w:rsidTr="00777185">
        <w:trPr>
          <w:trHeight w:val="320"/>
        </w:trPr>
        <w:tc>
          <w:tcPr>
            <w:tcW w:w="77" w:type="dxa"/>
            <w:tcBorders>
              <w:top w:val="nil"/>
              <w:left w:val="nil"/>
              <w:bottom w:val="nil"/>
              <w:right w:val="nil"/>
            </w:tcBorders>
            <w:shd w:val="clear" w:color="auto" w:fill="auto"/>
            <w:noWrap/>
            <w:vAlign w:val="bottom"/>
            <w:hideMark/>
          </w:tcPr>
          <w:p w14:paraId="49E5FB54"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16E797B7"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Výška bočnice</w:t>
            </w:r>
          </w:p>
        </w:tc>
        <w:tc>
          <w:tcPr>
            <w:tcW w:w="1300" w:type="dxa"/>
            <w:tcBorders>
              <w:top w:val="nil"/>
              <w:left w:val="nil"/>
              <w:bottom w:val="single" w:sz="4" w:space="0" w:color="000000"/>
              <w:right w:val="single" w:sz="4" w:space="0" w:color="000000"/>
            </w:tcBorders>
            <w:shd w:val="clear" w:color="auto" w:fill="auto"/>
            <w:hideMark/>
          </w:tcPr>
          <w:p w14:paraId="4DB404EC"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cm</w:t>
            </w:r>
          </w:p>
        </w:tc>
        <w:tc>
          <w:tcPr>
            <w:tcW w:w="1300" w:type="dxa"/>
            <w:tcBorders>
              <w:top w:val="nil"/>
              <w:left w:val="nil"/>
              <w:bottom w:val="single" w:sz="4" w:space="0" w:color="000000"/>
              <w:right w:val="single" w:sz="4" w:space="0" w:color="000000"/>
            </w:tcBorders>
            <w:shd w:val="clear" w:color="auto" w:fill="auto"/>
            <w:noWrap/>
            <w:hideMark/>
          </w:tcPr>
          <w:p w14:paraId="0E2DA97B"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80</w:t>
            </w:r>
          </w:p>
        </w:tc>
        <w:tc>
          <w:tcPr>
            <w:tcW w:w="1300" w:type="dxa"/>
            <w:tcBorders>
              <w:top w:val="nil"/>
              <w:left w:val="nil"/>
              <w:bottom w:val="single" w:sz="4" w:space="0" w:color="000000"/>
              <w:right w:val="single" w:sz="4" w:space="0" w:color="000000"/>
            </w:tcBorders>
            <w:shd w:val="clear" w:color="auto" w:fill="auto"/>
            <w:vAlign w:val="bottom"/>
            <w:hideMark/>
          </w:tcPr>
          <w:p w14:paraId="08CB7BB3"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vAlign w:val="bottom"/>
            <w:hideMark/>
          </w:tcPr>
          <w:p w14:paraId="0155355B"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777185" w14:paraId="6549DD88" w14:textId="77777777" w:rsidTr="00777185">
        <w:trPr>
          <w:trHeight w:val="320"/>
        </w:trPr>
        <w:tc>
          <w:tcPr>
            <w:tcW w:w="77" w:type="dxa"/>
            <w:tcBorders>
              <w:top w:val="nil"/>
              <w:left w:val="nil"/>
              <w:bottom w:val="nil"/>
              <w:right w:val="nil"/>
            </w:tcBorders>
            <w:shd w:val="clear" w:color="auto" w:fill="auto"/>
            <w:noWrap/>
            <w:vAlign w:val="bottom"/>
            <w:hideMark/>
          </w:tcPr>
          <w:p w14:paraId="5DEDF861"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0D5E7A2E"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Nosnosť</w:t>
            </w:r>
          </w:p>
        </w:tc>
        <w:tc>
          <w:tcPr>
            <w:tcW w:w="1300" w:type="dxa"/>
            <w:tcBorders>
              <w:top w:val="nil"/>
              <w:left w:val="nil"/>
              <w:bottom w:val="single" w:sz="4" w:space="0" w:color="000000"/>
              <w:right w:val="single" w:sz="4" w:space="0" w:color="000000"/>
            </w:tcBorders>
            <w:shd w:val="clear" w:color="auto" w:fill="auto"/>
            <w:hideMark/>
          </w:tcPr>
          <w:p w14:paraId="7C82017C"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ton</w:t>
            </w:r>
          </w:p>
        </w:tc>
        <w:tc>
          <w:tcPr>
            <w:tcW w:w="1300" w:type="dxa"/>
            <w:tcBorders>
              <w:top w:val="nil"/>
              <w:left w:val="nil"/>
              <w:bottom w:val="single" w:sz="4" w:space="0" w:color="000000"/>
              <w:right w:val="single" w:sz="4" w:space="0" w:color="000000"/>
            </w:tcBorders>
            <w:shd w:val="clear" w:color="auto" w:fill="auto"/>
            <w:vAlign w:val="bottom"/>
            <w:hideMark/>
          </w:tcPr>
          <w:p w14:paraId="227FFCE4"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10</w:t>
            </w:r>
          </w:p>
        </w:tc>
        <w:tc>
          <w:tcPr>
            <w:tcW w:w="1300" w:type="dxa"/>
            <w:tcBorders>
              <w:top w:val="nil"/>
              <w:left w:val="nil"/>
              <w:bottom w:val="single" w:sz="4" w:space="0" w:color="000000"/>
              <w:right w:val="single" w:sz="4" w:space="0" w:color="000000"/>
            </w:tcBorders>
            <w:shd w:val="clear" w:color="auto" w:fill="auto"/>
            <w:noWrap/>
            <w:hideMark/>
          </w:tcPr>
          <w:p w14:paraId="231580A2"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0AF49D79"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777185" w14:paraId="27F777E5" w14:textId="77777777" w:rsidTr="00777185">
        <w:trPr>
          <w:trHeight w:val="320"/>
        </w:trPr>
        <w:tc>
          <w:tcPr>
            <w:tcW w:w="77" w:type="dxa"/>
            <w:tcBorders>
              <w:top w:val="nil"/>
              <w:left w:val="nil"/>
              <w:bottom w:val="nil"/>
              <w:right w:val="nil"/>
            </w:tcBorders>
            <w:shd w:val="clear" w:color="auto" w:fill="auto"/>
            <w:noWrap/>
            <w:vAlign w:val="bottom"/>
            <w:hideMark/>
          </w:tcPr>
          <w:p w14:paraId="5DC49B8C"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000000" w:fill="D2D2D2"/>
            <w:hideMark/>
          </w:tcPr>
          <w:p w14:paraId="5A902E56"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Vybavenie</w:t>
            </w:r>
          </w:p>
        </w:tc>
        <w:tc>
          <w:tcPr>
            <w:tcW w:w="5200" w:type="dxa"/>
            <w:gridSpan w:val="4"/>
            <w:tcBorders>
              <w:top w:val="single" w:sz="4" w:space="0" w:color="000000"/>
              <w:left w:val="nil"/>
              <w:bottom w:val="single" w:sz="4" w:space="0" w:color="000000"/>
              <w:right w:val="single" w:sz="4" w:space="0" w:color="000000"/>
            </w:tcBorders>
            <w:shd w:val="clear" w:color="000000" w:fill="D2D2D2"/>
            <w:hideMark/>
          </w:tcPr>
          <w:p w14:paraId="684E8955"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Hodnota / charakteristika</w:t>
            </w:r>
          </w:p>
        </w:tc>
      </w:tr>
      <w:tr w:rsidR="00777185" w14:paraId="16698AA9" w14:textId="77777777" w:rsidTr="00777185">
        <w:trPr>
          <w:trHeight w:val="320"/>
        </w:trPr>
        <w:tc>
          <w:tcPr>
            <w:tcW w:w="77" w:type="dxa"/>
            <w:tcBorders>
              <w:top w:val="nil"/>
              <w:left w:val="nil"/>
              <w:bottom w:val="nil"/>
              <w:right w:val="nil"/>
            </w:tcBorders>
            <w:shd w:val="clear" w:color="auto" w:fill="auto"/>
            <w:noWrap/>
            <w:vAlign w:val="bottom"/>
            <w:hideMark/>
          </w:tcPr>
          <w:p w14:paraId="5BBF42E3" w14:textId="77777777" w:rsidR="00777185" w:rsidRDefault="00777185">
            <w:pPr>
              <w:rPr>
                <w:rFonts w:ascii="Microsoft Sans Serif" w:hAnsi="Microsoft Sans Serif" w:cs="Microsoft Sans Serif"/>
                <w:b/>
                <w:bCs/>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5375EF3B"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3 stranne sklopný</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6E67926E"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777185" w14:paraId="3CB48754" w14:textId="77777777" w:rsidTr="00777185">
        <w:trPr>
          <w:trHeight w:val="320"/>
        </w:trPr>
        <w:tc>
          <w:tcPr>
            <w:tcW w:w="77" w:type="dxa"/>
            <w:tcBorders>
              <w:top w:val="nil"/>
              <w:left w:val="nil"/>
              <w:bottom w:val="nil"/>
              <w:right w:val="nil"/>
            </w:tcBorders>
            <w:shd w:val="clear" w:color="auto" w:fill="auto"/>
            <w:noWrap/>
            <w:vAlign w:val="bottom"/>
            <w:hideMark/>
          </w:tcPr>
          <w:p w14:paraId="69F9433E" w14:textId="77777777" w:rsidR="00777185" w:rsidRDefault="00777185">
            <w:pPr>
              <w:rPr>
                <w:rFonts w:ascii="Microsoft Sans Serif" w:hAnsi="Microsoft Sans Serif" w:cs="Microsoft Sans Serif"/>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1A95972A"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Dno vyrobené z min 4mm oceľového plechu</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77D4E079"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777185" w14:paraId="4B10DD5F" w14:textId="77777777" w:rsidTr="00777185">
        <w:trPr>
          <w:trHeight w:val="320"/>
        </w:trPr>
        <w:tc>
          <w:tcPr>
            <w:tcW w:w="77" w:type="dxa"/>
            <w:tcBorders>
              <w:top w:val="nil"/>
              <w:left w:val="nil"/>
              <w:bottom w:val="nil"/>
              <w:right w:val="nil"/>
            </w:tcBorders>
            <w:shd w:val="clear" w:color="auto" w:fill="auto"/>
            <w:noWrap/>
            <w:vAlign w:val="bottom"/>
            <w:hideMark/>
          </w:tcPr>
          <w:p w14:paraId="74B887A4" w14:textId="77777777" w:rsidR="00777185" w:rsidRDefault="00777185">
            <w:pPr>
              <w:rPr>
                <w:rFonts w:ascii="Microsoft Sans Serif" w:hAnsi="Microsoft Sans Serif" w:cs="Microsoft Sans Serif"/>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66388E85"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Vodotesné tesnenie v celej korbe</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22C06C8B"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777185" w14:paraId="427AAE13" w14:textId="77777777" w:rsidTr="00777185">
        <w:trPr>
          <w:trHeight w:val="320"/>
        </w:trPr>
        <w:tc>
          <w:tcPr>
            <w:tcW w:w="77" w:type="dxa"/>
            <w:tcBorders>
              <w:top w:val="nil"/>
              <w:left w:val="nil"/>
              <w:bottom w:val="nil"/>
              <w:right w:val="nil"/>
            </w:tcBorders>
            <w:shd w:val="clear" w:color="auto" w:fill="auto"/>
            <w:noWrap/>
            <w:vAlign w:val="bottom"/>
            <w:hideMark/>
          </w:tcPr>
          <w:p w14:paraId="61096D49" w14:textId="77777777" w:rsidR="00777185" w:rsidRDefault="00777185">
            <w:pPr>
              <w:rPr>
                <w:rFonts w:ascii="Microsoft Sans Serif" w:hAnsi="Microsoft Sans Serif" w:cs="Microsoft Sans Serif"/>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41B27950"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 xml:space="preserve">Zinkovaný rebrík </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76E4CC33"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áno</w:t>
            </w:r>
          </w:p>
        </w:tc>
      </w:tr>
    </w:tbl>
    <w:p w14:paraId="7D889C2F" w14:textId="77777777" w:rsidR="009E4C59" w:rsidRPr="009E4C59" w:rsidRDefault="009E4C59">
      <w:pPr>
        <w:rPr>
          <w:rFonts w:ascii="Candara" w:hAnsi="Candara"/>
        </w:rPr>
        <w:sectPr w:rsidR="009E4C59" w:rsidRPr="009E4C59" w:rsidSect="00664063">
          <w:pgSz w:w="16838" w:h="11906" w:orient="landscape"/>
          <w:pgMar w:top="1179" w:right="1417"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70EC7245"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777185" w:rsidRPr="00777185">
        <w:rPr>
          <w:rFonts w:ascii="Candara" w:hAnsi="Candara" w:cstheme="minorHAnsi"/>
          <w:caps w:val="0"/>
          <w:color w:val="000000" w:themeColor="text1"/>
        </w:rPr>
        <w:t>Vyklápací príves</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777185">
        <w:rPr>
          <w:rFonts w:ascii="Candara" w:hAnsi="Candara" w:cstheme="minorHAnsi"/>
          <w:caps w:val="0"/>
          <w:color w:val="000000" w:themeColor="text1"/>
        </w:rPr>
        <w:t>3</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60"/>
        <w:gridCol w:w="2438"/>
        <w:gridCol w:w="1026"/>
        <w:gridCol w:w="1259"/>
        <w:gridCol w:w="1547"/>
        <w:gridCol w:w="1803"/>
      </w:tblGrid>
      <w:tr w:rsidR="009E4C59" w:rsidRPr="009E4C59" w14:paraId="267B31E5" w14:textId="77777777" w:rsidTr="009E4C59">
        <w:trPr>
          <w:trHeight w:val="1151"/>
          <w:jc w:val="center"/>
        </w:trPr>
        <w:tc>
          <w:tcPr>
            <w:tcW w:w="588"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63"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042"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276"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1569"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33"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42472B">
        <w:trPr>
          <w:trHeight w:val="564"/>
          <w:jc w:val="center"/>
        </w:trPr>
        <w:tc>
          <w:tcPr>
            <w:tcW w:w="588" w:type="dxa"/>
            <w:shd w:val="clear" w:color="auto" w:fill="auto"/>
            <w:vAlign w:val="center"/>
          </w:tcPr>
          <w:p w14:paraId="5F35EFB6" w14:textId="55989D5B" w:rsidR="0042472B" w:rsidRPr="0042472B" w:rsidRDefault="00D32636" w:rsidP="00BA0F29">
            <w:pPr>
              <w:jc w:val="center"/>
              <w:rPr>
                <w:rFonts w:ascii="Candara" w:hAnsi="Candara" w:cs="Arial"/>
                <w:b/>
                <w:sz w:val="22"/>
                <w:szCs w:val="22"/>
              </w:rPr>
            </w:pPr>
            <w:r>
              <w:rPr>
                <w:rFonts w:ascii="Candara" w:hAnsi="Candara" w:cs="Arial"/>
                <w:b/>
                <w:sz w:val="22"/>
                <w:szCs w:val="22"/>
              </w:rPr>
              <w:t>3</w:t>
            </w:r>
            <w:r w:rsidR="0042472B" w:rsidRPr="0042472B">
              <w:rPr>
                <w:rFonts w:ascii="Candara" w:hAnsi="Candara" w:cs="Arial"/>
                <w:b/>
                <w:sz w:val="22"/>
                <w:szCs w:val="22"/>
              </w:rPr>
              <w:t>.</w:t>
            </w:r>
          </w:p>
        </w:tc>
        <w:tc>
          <w:tcPr>
            <w:tcW w:w="463"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7C4F6A76" w:rsidR="0042472B" w:rsidRPr="0042472B" w:rsidRDefault="00777185" w:rsidP="00AD01F0">
            <w:pPr>
              <w:rPr>
                <w:rFonts w:ascii="Candara" w:hAnsi="Candara" w:cs="Arial"/>
                <w:b/>
                <w:sz w:val="22"/>
                <w:szCs w:val="22"/>
              </w:rPr>
            </w:pPr>
            <w:r w:rsidRPr="00777185">
              <w:rPr>
                <w:rFonts w:ascii="Candara" w:hAnsi="Candara" w:cs="Arial"/>
                <w:b/>
                <w:sz w:val="22"/>
                <w:szCs w:val="22"/>
              </w:rPr>
              <w:t>Vyklápací príves</w:t>
            </w:r>
          </w:p>
        </w:tc>
        <w:tc>
          <w:tcPr>
            <w:tcW w:w="1042" w:type="dxa"/>
            <w:shd w:val="clear" w:color="auto" w:fill="auto"/>
            <w:vAlign w:val="center"/>
          </w:tcPr>
          <w:p w14:paraId="3C828D40"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ks</w:t>
            </w:r>
          </w:p>
        </w:tc>
        <w:tc>
          <w:tcPr>
            <w:tcW w:w="1276"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1569"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33"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33"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33"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33"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42D67566"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 xml:space="preserve">ZABEZPEČENIE TECHNICKÉHO VYBAVENIA PRE ZBERNÝ DVOR OBCI ŠÚTOVCE – </w:t>
      </w:r>
      <w:r w:rsidR="00777185" w:rsidRPr="00777185">
        <w:rPr>
          <w:rFonts w:ascii="Candara" w:hAnsi="Candara" w:cstheme="minorHAnsi"/>
          <w:caps w:val="0"/>
          <w:color w:val="000000" w:themeColor="text1"/>
        </w:rPr>
        <w:t>Vyklápací príves</w:t>
      </w:r>
      <w:r w:rsidR="00084DBC" w:rsidRPr="00084DBC">
        <w:rPr>
          <w:rFonts w:ascii="Candara" w:hAnsi="Candara" w:cstheme="minorHAnsi"/>
          <w:caps w:val="0"/>
          <w:color w:val="000000" w:themeColor="text1"/>
        </w:rPr>
        <w:t xml:space="preserve">“ časť </w:t>
      </w:r>
      <w:r w:rsidR="00777185">
        <w:rPr>
          <w:rFonts w:ascii="Candara" w:hAnsi="Candara" w:cstheme="minorHAnsi"/>
          <w:caps w:val="0"/>
          <w:color w:val="000000" w:themeColor="text1"/>
        </w:rPr>
        <w:t>3</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6FF56" w14:textId="77777777" w:rsidR="00D9273C" w:rsidRDefault="00D9273C" w:rsidP="009E4C59">
      <w:r>
        <w:separator/>
      </w:r>
    </w:p>
  </w:endnote>
  <w:endnote w:type="continuationSeparator" w:id="0">
    <w:p w14:paraId="6A3FCBDC" w14:textId="77777777" w:rsidR="00D9273C" w:rsidRDefault="00D9273C"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D8D52" w14:textId="77777777" w:rsidR="00D9273C" w:rsidRDefault="00D9273C" w:rsidP="009E4C59">
      <w:r>
        <w:separator/>
      </w:r>
    </w:p>
  </w:footnote>
  <w:footnote w:type="continuationSeparator" w:id="0">
    <w:p w14:paraId="089AABEE" w14:textId="77777777" w:rsidR="00D9273C" w:rsidRDefault="00D9273C"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84DBC"/>
    <w:rsid w:val="000935EE"/>
    <w:rsid w:val="000B0837"/>
    <w:rsid w:val="000E029F"/>
    <w:rsid w:val="000E312B"/>
    <w:rsid w:val="00150FA6"/>
    <w:rsid w:val="001E2F0D"/>
    <w:rsid w:val="00200C76"/>
    <w:rsid w:val="00215ED7"/>
    <w:rsid w:val="0022174E"/>
    <w:rsid w:val="00261C01"/>
    <w:rsid w:val="002A2F84"/>
    <w:rsid w:val="00300F05"/>
    <w:rsid w:val="00377F4A"/>
    <w:rsid w:val="003847B3"/>
    <w:rsid w:val="003D094C"/>
    <w:rsid w:val="004153AC"/>
    <w:rsid w:val="0042472B"/>
    <w:rsid w:val="0045753F"/>
    <w:rsid w:val="00500A09"/>
    <w:rsid w:val="00601F8D"/>
    <w:rsid w:val="00664063"/>
    <w:rsid w:val="00664596"/>
    <w:rsid w:val="00713012"/>
    <w:rsid w:val="00757287"/>
    <w:rsid w:val="00777185"/>
    <w:rsid w:val="00791896"/>
    <w:rsid w:val="007C665D"/>
    <w:rsid w:val="00843CDB"/>
    <w:rsid w:val="008C09D3"/>
    <w:rsid w:val="009A049E"/>
    <w:rsid w:val="009D4ED4"/>
    <w:rsid w:val="009D502B"/>
    <w:rsid w:val="009E4C59"/>
    <w:rsid w:val="00AA5A4D"/>
    <w:rsid w:val="00AD01F0"/>
    <w:rsid w:val="00B568C1"/>
    <w:rsid w:val="00B7553B"/>
    <w:rsid w:val="00B77FFE"/>
    <w:rsid w:val="00BF4B7E"/>
    <w:rsid w:val="00C00352"/>
    <w:rsid w:val="00C14423"/>
    <w:rsid w:val="00C8287D"/>
    <w:rsid w:val="00C831AC"/>
    <w:rsid w:val="00C96A46"/>
    <w:rsid w:val="00D32636"/>
    <w:rsid w:val="00D9273C"/>
    <w:rsid w:val="00E533A8"/>
    <w:rsid w:val="00E92A8B"/>
    <w:rsid w:val="00EA6023"/>
    <w:rsid w:val="00ED357A"/>
    <w:rsid w:val="00FE6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5170">
      <w:bodyDiv w:val="1"/>
      <w:marLeft w:val="0"/>
      <w:marRight w:val="0"/>
      <w:marTop w:val="0"/>
      <w:marBottom w:val="0"/>
      <w:divBdr>
        <w:top w:val="none" w:sz="0" w:space="0" w:color="auto"/>
        <w:left w:val="none" w:sz="0" w:space="0" w:color="auto"/>
        <w:bottom w:val="none" w:sz="0" w:space="0" w:color="auto"/>
        <w:right w:val="none" w:sz="0" w:space="0" w:color="auto"/>
      </w:divBdr>
    </w:div>
    <w:div w:id="268709076">
      <w:bodyDiv w:val="1"/>
      <w:marLeft w:val="0"/>
      <w:marRight w:val="0"/>
      <w:marTop w:val="0"/>
      <w:marBottom w:val="0"/>
      <w:divBdr>
        <w:top w:val="none" w:sz="0" w:space="0" w:color="auto"/>
        <w:left w:val="none" w:sz="0" w:space="0" w:color="auto"/>
        <w:bottom w:val="none" w:sz="0" w:space="0" w:color="auto"/>
        <w:right w:val="none" w:sz="0" w:space="0" w:color="auto"/>
      </w:divBdr>
    </w:div>
    <w:div w:id="309408315">
      <w:bodyDiv w:val="1"/>
      <w:marLeft w:val="0"/>
      <w:marRight w:val="0"/>
      <w:marTop w:val="0"/>
      <w:marBottom w:val="0"/>
      <w:divBdr>
        <w:top w:val="none" w:sz="0" w:space="0" w:color="auto"/>
        <w:left w:val="none" w:sz="0" w:space="0" w:color="auto"/>
        <w:bottom w:val="none" w:sz="0" w:space="0" w:color="auto"/>
        <w:right w:val="none" w:sz="0" w:space="0" w:color="auto"/>
      </w:divBdr>
    </w:div>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814685891">
      <w:bodyDiv w:val="1"/>
      <w:marLeft w:val="0"/>
      <w:marRight w:val="0"/>
      <w:marTop w:val="0"/>
      <w:marBottom w:val="0"/>
      <w:divBdr>
        <w:top w:val="none" w:sz="0" w:space="0" w:color="auto"/>
        <w:left w:val="none" w:sz="0" w:space="0" w:color="auto"/>
        <w:bottom w:val="none" w:sz="0" w:space="0" w:color="auto"/>
        <w:right w:val="none" w:sz="0" w:space="0" w:color="auto"/>
      </w:divBdr>
    </w:div>
    <w:div w:id="1112702043">
      <w:bodyDiv w:val="1"/>
      <w:marLeft w:val="0"/>
      <w:marRight w:val="0"/>
      <w:marTop w:val="0"/>
      <w:marBottom w:val="0"/>
      <w:divBdr>
        <w:top w:val="none" w:sz="0" w:space="0" w:color="auto"/>
        <w:left w:val="none" w:sz="0" w:space="0" w:color="auto"/>
        <w:bottom w:val="none" w:sz="0" w:space="0" w:color="auto"/>
        <w:right w:val="none" w:sz="0" w:space="0" w:color="auto"/>
      </w:divBdr>
    </w:div>
    <w:div w:id="1166632228">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2991</Words>
  <Characters>17054</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10</cp:revision>
  <cp:lastPrinted>2022-07-13T07:19:00Z</cp:lastPrinted>
  <dcterms:created xsi:type="dcterms:W3CDTF">2023-01-23T15:33:00Z</dcterms:created>
  <dcterms:modified xsi:type="dcterms:W3CDTF">2023-06-05T09:48:00Z</dcterms:modified>
</cp:coreProperties>
</file>